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CE" w:rsidRPr="00B71BCE" w:rsidRDefault="00B71BCE" w:rsidP="00B71BCE">
      <w:pPr>
        <w:spacing w:after="0" w:line="240" w:lineRule="atLeast"/>
        <w:jc w:val="center"/>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GAYRİMENKUL A.Ş.’YE AİT MUHTELİF GAYRİMENKULLER İLE MAKİNE/TEÇHİZATLARIN VE MALİYE HAZİNESİNE AİT İKEN ÖZELLEŞTİRME KAPSAM VE PROGRAMINA ALINAN MUHTELİF GAYRİMENKULLERİN ÖZELLEŞTİRİLMESİ HAKKINDA DUYURU</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b/>
          <w:bCs/>
          <w:color w:val="0000FF"/>
          <w:sz w:val="18"/>
          <w:szCs w:val="18"/>
          <w:lang w:eastAsia="tr-TR"/>
        </w:rPr>
        <w:t>Başbakanlık Özelleştirme İdaresi Başkanlığından:</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Başbakanlık Özelleştirme İdaresi Başkanlığı (İdare) tarafından, aşağıda belirtilen gayrimenkuller ile makine/</w:t>
      </w:r>
      <w:proofErr w:type="spellStart"/>
      <w:r w:rsidRPr="00B71BCE">
        <w:rPr>
          <w:rFonts w:ascii="Times New Roman" w:eastAsia="Times New Roman" w:hAnsi="Times New Roman" w:cs="Times New Roman"/>
          <w:color w:val="000000"/>
          <w:sz w:val="18"/>
          <w:szCs w:val="18"/>
          <w:lang w:eastAsia="tr-TR"/>
        </w:rPr>
        <w:t>teçhizatların</w:t>
      </w:r>
      <w:proofErr w:type="spellEnd"/>
      <w:r w:rsidRPr="00B71BCE">
        <w:rPr>
          <w:rFonts w:ascii="Times New Roman" w:eastAsia="Times New Roman" w:hAnsi="Times New Roman" w:cs="Times New Roman"/>
          <w:color w:val="000000"/>
          <w:sz w:val="18"/>
          <w:szCs w:val="18"/>
          <w:lang w:eastAsia="tr-TR"/>
        </w:rPr>
        <w:t> (Varlıklar) 4046 sayılı Kanun hükümleri kapsamında “Satış” yöntemi ile özelleştirilecektir.</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506"/>
        <w:gridCol w:w="6304"/>
        <w:gridCol w:w="1084"/>
        <w:gridCol w:w="1610"/>
        <w:gridCol w:w="1836"/>
      </w:tblGrid>
      <w:tr w:rsidR="00B71BCE" w:rsidRPr="00B71BCE" w:rsidTr="00B71BCE">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Sıra</w:t>
            </w:r>
          </w:p>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Satışa Konu Varlıklar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Geçici Teminat</w:t>
            </w:r>
          </w:p>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İhale Şartnamesi ve Tanıtım Dokümanı 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 xml:space="preserve">Son Teklif </w:t>
            </w:r>
            <w:proofErr w:type="spellStart"/>
            <w:r w:rsidRPr="00B71BCE">
              <w:rPr>
                <w:rFonts w:ascii="Times New Roman" w:eastAsia="Times New Roman" w:hAnsi="Times New Roman" w:cs="Times New Roman"/>
                <w:sz w:val="18"/>
                <w:szCs w:val="18"/>
                <w:lang w:eastAsia="tr-TR"/>
              </w:rPr>
              <w:t>VermeTarih</w:t>
            </w:r>
            <w:proofErr w:type="spellEnd"/>
            <w:r w:rsidRPr="00B71BCE">
              <w:rPr>
                <w:rFonts w:ascii="Times New Roman" w:eastAsia="Times New Roman" w:hAnsi="Times New Roman" w:cs="Times New Roman"/>
                <w:sz w:val="18"/>
                <w:szCs w:val="18"/>
                <w:lang w:eastAsia="tr-TR"/>
              </w:rPr>
              <w:t>  </w:t>
            </w:r>
            <w:proofErr w:type="spellStart"/>
            <w:r w:rsidRPr="00B71BCE">
              <w:rPr>
                <w:rFonts w:ascii="Times New Roman" w:eastAsia="Times New Roman" w:hAnsi="Times New Roman" w:cs="Times New Roman"/>
                <w:sz w:val="18"/>
                <w:szCs w:val="18"/>
                <w:lang w:eastAsia="tr-TR"/>
              </w:rPr>
              <w:t>veSaati</w:t>
            </w:r>
            <w:proofErr w:type="spellEnd"/>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İzmir ili, Konak ilçesi, Halkapınar Mahallesi, 1443 ada, 37 no.lu parseldeki 63.702,93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 ve 1454 ada, 23 no.lu parseldeki 7.725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 yüzölçümlü gayrimenkuller ile bu gayrimenkuller üzerinde bulunan binalar ve İzmir ile Diyarbakır Yaprak Tütün İşletme Müdürlüklerinde bulunan makine/</w:t>
            </w:r>
            <w:proofErr w:type="spellStart"/>
            <w:r w:rsidRPr="00B71BCE">
              <w:rPr>
                <w:rFonts w:ascii="Times New Roman" w:eastAsia="Times New Roman" w:hAnsi="Times New Roman" w:cs="Times New Roman"/>
                <w:sz w:val="18"/>
                <w:szCs w:val="18"/>
                <w:lang w:eastAsia="tr-TR"/>
              </w:rPr>
              <w:t>teçhizatlarınbir</w:t>
            </w:r>
            <w:proofErr w:type="spellEnd"/>
            <w:r w:rsidRPr="00B71BCE">
              <w:rPr>
                <w:rFonts w:ascii="Times New Roman" w:eastAsia="Times New Roman" w:hAnsi="Times New Roman" w:cs="Times New Roman"/>
                <w:sz w:val="18"/>
                <w:szCs w:val="18"/>
                <w:lang w:eastAsia="tr-TR"/>
              </w:rPr>
              <w:t xml:space="preserve"> bütün halinde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5.000.000.-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3.000.-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proofErr w:type="gramStart"/>
            <w:r w:rsidRPr="00B71BCE">
              <w:rPr>
                <w:rFonts w:ascii="Times New Roman" w:eastAsia="Times New Roman" w:hAnsi="Times New Roman" w:cs="Times New Roman"/>
                <w:sz w:val="18"/>
                <w:szCs w:val="18"/>
                <w:lang w:eastAsia="tr-TR"/>
              </w:rPr>
              <w:t>27/09/2012</w:t>
            </w:r>
            <w:proofErr w:type="gramEnd"/>
          </w:p>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proofErr w:type="gramStart"/>
            <w:r w:rsidRPr="00B71BCE">
              <w:rPr>
                <w:rFonts w:ascii="Times New Roman" w:eastAsia="Times New Roman" w:hAnsi="Times New Roman" w:cs="Times New Roman"/>
                <w:sz w:val="18"/>
                <w:szCs w:val="18"/>
                <w:lang w:eastAsia="tr-TR"/>
              </w:rPr>
              <w:t>17:00</w:t>
            </w:r>
            <w:proofErr w:type="gramEnd"/>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Antalya ili, </w:t>
            </w:r>
            <w:proofErr w:type="spellStart"/>
            <w:r w:rsidRPr="00B71BCE">
              <w:rPr>
                <w:rFonts w:ascii="Times New Roman" w:eastAsia="Times New Roman" w:hAnsi="Times New Roman" w:cs="Times New Roman"/>
                <w:sz w:val="18"/>
                <w:szCs w:val="18"/>
                <w:lang w:eastAsia="tr-TR"/>
              </w:rPr>
              <w:t>Muratpaşa</w:t>
            </w:r>
            <w:proofErr w:type="spellEnd"/>
            <w:r w:rsidRPr="00B71BCE">
              <w:rPr>
                <w:rFonts w:ascii="Times New Roman" w:eastAsia="Times New Roman" w:hAnsi="Times New Roman" w:cs="Times New Roman"/>
                <w:sz w:val="18"/>
                <w:szCs w:val="18"/>
                <w:lang w:eastAsia="tr-TR"/>
              </w:rPr>
              <w:t> ilçesi, </w:t>
            </w:r>
            <w:proofErr w:type="spellStart"/>
            <w:r w:rsidRPr="00B71BCE">
              <w:rPr>
                <w:rFonts w:ascii="Times New Roman" w:eastAsia="Times New Roman" w:hAnsi="Times New Roman" w:cs="Times New Roman"/>
                <w:sz w:val="18"/>
                <w:szCs w:val="18"/>
                <w:lang w:eastAsia="tr-TR"/>
              </w:rPr>
              <w:t>Yüksekalan</w:t>
            </w:r>
            <w:proofErr w:type="spellEnd"/>
            <w:r w:rsidRPr="00B71BCE">
              <w:rPr>
                <w:rFonts w:ascii="Times New Roman" w:eastAsia="Times New Roman" w:hAnsi="Times New Roman" w:cs="Times New Roman"/>
                <w:sz w:val="18"/>
                <w:szCs w:val="18"/>
                <w:lang w:eastAsia="tr-TR"/>
              </w:rPr>
              <w:t> Mahallesi, 12669 ada, 5 no.lu parseldeki 4.900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yüzölçümlü gayrimenkul ve bu gayrimenkul üzerinde bulunan binalar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2.500.-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04/10/201217.00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İzmir ili, Menderes ilçesi, </w:t>
            </w:r>
            <w:proofErr w:type="spellStart"/>
            <w:r w:rsidRPr="00B71BCE">
              <w:rPr>
                <w:rFonts w:ascii="Times New Roman" w:eastAsia="Times New Roman" w:hAnsi="Times New Roman" w:cs="Times New Roman"/>
                <w:sz w:val="18"/>
                <w:szCs w:val="18"/>
                <w:lang w:eastAsia="tr-TR"/>
              </w:rPr>
              <w:t>Cumaovası</w:t>
            </w:r>
            <w:proofErr w:type="spellEnd"/>
            <w:r w:rsidRPr="00B71BCE">
              <w:rPr>
                <w:rFonts w:ascii="Times New Roman" w:eastAsia="Times New Roman" w:hAnsi="Times New Roman" w:cs="Times New Roman"/>
                <w:sz w:val="18"/>
                <w:szCs w:val="18"/>
                <w:lang w:eastAsia="tr-TR"/>
              </w:rPr>
              <w:t> köyü 81 no.lu parseldeki 20.140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 ile 82 no.lu parseldeki 19.080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 yüzölçümlü gayrimenkuller ve bu gayrimenkuller üzerinde bulunan binaların bir bütün halinde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750.000.-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11/10/201217:00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Bursa ili, Osmangazi ilçesi, Demirtaş köyü, 2368 no.lu parseldeki 81.350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 yüzölçümlü gayrimenkul ve bu gayrimenkul üzerinde bulunan binalar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18.10.201217:00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İzmir ili, Konak ilçesi, Akdeniz Mahallesi, 1012 ada, 2 no.lu parseldeki 314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 yüzölçümlü gayrimenkul ve bu gayrimenkul üzerinde bulunan bina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800.000.-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30/10/201217:00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Bursa ili, İnegöl ilçesi, Yenice köyü, </w:t>
            </w:r>
            <w:proofErr w:type="spellStart"/>
            <w:r w:rsidRPr="00B71BCE">
              <w:rPr>
                <w:rFonts w:ascii="Times New Roman" w:eastAsia="Times New Roman" w:hAnsi="Times New Roman" w:cs="Times New Roman"/>
                <w:sz w:val="18"/>
                <w:szCs w:val="18"/>
                <w:lang w:eastAsia="tr-TR"/>
              </w:rPr>
              <w:t>Köyiçi</w:t>
            </w:r>
            <w:proofErr w:type="spellEnd"/>
            <w:r w:rsidRPr="00B71BCE">
              <w:rPr>
                <w:rFonts w:ascii="Times New Roman" w:eastAsia="Times New Roman" w:hAnsi="Times New Roman" w:cs="Times New Roman"/>
                <w:sz w:val="18"/>
                <w:szCs w:val="18"/>
                <w:lang w:eastAsia="tr-TR"/>
              </w:rPr>
              <w:t> mevkii, 587 ada, 1 no.lu parseldeki 11.011,81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yüzölçümlü gayrimenkul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70.000.-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01.11.201217:00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Bursa ili, İnegöl ilçesi, Yenice köyü, </w:t>
            </w:r>
            <w:proofErr w:type="spellStart"/>
            <w:r w:rsidRPr="00B71BCE">
              <w:rPr>
                <w:rFonts w:ascii="Times New Roman" w:eastAsia="Times New Roman" w:hAnsi="Times New Roman" w:cs="Times New Roman"/>
                <w:sz w:val="18"/>
                <w:szCs w:val="18"/>
                <w:lang w:eastAsia="tr-TR"/>
              </w:rPr>
              <w:t>Köyiçi</w:t>
            </w:r>
            <w:proofErr w:type="spellEnd"/>
            <w:r w:rsidRPr="00B71BCE">
              <w:rPr>
                <w:rFonts w:ascii="Times New Roman" w:eastAsia="Times New Roman" w:hAnsi="Times New Roman" w:cs="Times New Roman"/>
                <w:sz w:val="18"/>
                <w:szCs w:val="18"/>
                <w:lang w:eastAsia="tr-TR"/>
              </w:rPr>
              <w:t> mevkii, 587 ada, 2 no.lu parseldeki 10.026,89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yüzölçümlü gayrimenkul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60.000.-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01.11.201217:00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Bursa ili, İnegöl ilçesi, Yenice köyü, </w:t>
            </w:r>
            <w:proofErr w:type="spellStart"/>
            <w:r w:rsidRPr="00B71BCE">
              <w:rPr>
                <w:rFonts w:ascii="Times New Roman" w:eastAsia="Times New Roman" w:hAnsi="Times New Roman" w:cs="Times New Roman"/>
                <w:sz w:val="18"/>
                <w:szCs w:val="18"/>
                <w:lang w:eastAsia="tr-TR"/>
              </w:rPr>
              <w:t>Köyiçi</w:t>
            </w:r>
            <w:proofErr w:type="spellEnd"/>
            <w:r w:rsidRPr="00B71BCE">
              <w:rPr>
                <w:rFonts w:ascii="Times New Roman" w:eastAsia="Times New Roman" w:hAnsi="Times New Roman" w:cs="Times New Roman"/>
                <w:sz w:val="18"/>
                <w:szCs w:val="18"/>
                <w:lang w:eastAsia="tr-TR"/>
              </w:rPr>
              <w:t> mevkii, 587 ada, 3 no.lu parseldeki 11.086,76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yüzölçümlü gayrimenkul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70.000.-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01.11.201217:00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Bursa ili, İnegöl ilçesi, Yenice köyü, </w:t>
            </w:r>
            <w:proofErr w:type="spellStart"/>
            <w:r w:rsidRPr="00B71BCE">
              <w:rPr>
                <w:rFonts w:ascii="Times New Roman" w:eastAsia="Times New Roman" w:hAnsi="Times New Roman" w:cs="Times New Roman"/>
                <w:sz w:val="18"/>
                <w:szCs w:val="18"/>
                <w:lang w:eastAsia="tr-TR"/>
              </w:rPr>
              <w:t>Köyiçi</w:t>
            </w:r>
            <w:proofErr w:type="spellEnd"/>
            <w:r w:rsidRPr="00B71BCE">
              <w:rPr>
                <w:rFonts w:ascii="Times New Roman" w:eastAsia="Times New Roman" w:hAnsi="Times New Roman" w:cs="Times New Roman"/>
                <w:sz w:val="18"/>
                <w:szCs w:val="18"/>
                <w:lang w:eastAsia="tr-TR"/>
              </w:rPr>
              <w:t> mevkii, 587 ada, 4 no.lu parseldeki 11.053,20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yüzölçümlü gayrimenkul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70.000.-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01.11.201217:00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Bursa ili, İnegöl ilçesi, Yenice köyü, </w:t>
            </w:r>
            <w:proofErr w:type="spellStart"/>
            <w:r w:rsidRPr="00B71BCE">
              <w:rPr>
                <w:rFonts w:ascii="Times New Roman" w:eastAsia="Times New Roman" w:hAnsi="Times New Roman" w:cs="Times New Roman"/>
                <w:sz w:val="18"/>
                <w:szCs w:val="18"/>
                <w:lang w:eastAsia="tr-TR"/>
              </w:rPr>
              <w:t>Köyiçi</w:t>
            </w:r>
            <w:proofErr w:type="spellEnd"/>
            <w:r w:rsidRPr="00B71BCE">
              <w:rPr>
                <w:rFonts w:ascii="Times New Roman" w:eastAsia="Times New Roman" w:hAnsi="Times New Roman" w:cs="Times New Roman"/>
                <w:sz w:val="18"/>
                <w:szCs w:val="18"/>
                <w:lang w:eastAsia="tr-TR"/>
              </w:rPr>
              <w:t> mevkii, 587 ada, 5 no.lu parseldeki 10.023,09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yüzölçümlü gayrimenkul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60.000.-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01.11.201217:00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Bursa ili, İnegöl ilçesi, Yenice köyü, </w:t>
            </w:r>
            <w:proofErr w:type="spellStart"/>
            <w:r w:rsidRPr="00B71BCE">
              <w:rPr>
                <w:rFonts w:ascii="Times New Roman" w:eastAsia="Times New Roman" w:hAnsi="Times New Roman" w:cs="Times New Roman"/>
                <w:sz w:val="18"/>
                <w:szCs w:val="18"/>
                <w:lang w:eastAsia="tr-TR"/>
              </w:rPr>
              <w:t>Köyiçi</w:t>
            </w:r>
            <w:proofErr w:type="spellEnd"/>
            <w:r w:rsidRPr="00B71BCE">
              <w:rPr>
                <w:rFonts w:ascii="Times New Roman" w:eastAsia="Times New Roman" w:hAnsi="Times New Roman" w:cs="Times New Roman"/>
                <w:sz w:val="18"/>
                <w:szCs w:val="18"/>
                <w:lang w:eastAsia="tr-TR"/>
              </w:rPr>
              <w:t> mevkii, 587 ada, 6 no.lu parseldeki 11.038,25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yüzölçümlü gayrimenkul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70.000.-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01.11.201217:00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Yalova ili, Çınarcık ilçesi, Koru Mahallesi, </w:t>
            </w:r>
            <w:proofErr w:type="spellStart"/>
            <w:r w:rsidRPr="00B71BCE">
              <w:rPr>
                <w:rFonts w:ascii="Times New Roman" w:eastAsia="Times New Roman" w:hAnsi="Times New Roman" w:cs="Times New Roman"/>
                <w:sz w:val="18"/>
                <w:szCs w:val="18"/>
                <w:lang w:eastAsia="tr-TR"/>
              </w:rPr>
              <w:t>Selviçiftlik</w:t>
            </w:r>
            <w:proofErr w:type="spellEnd"/>
            <w:r w:rsidRPr="00B71BCE">
              <w:rPr>
                <w:rFonts w:ascii="Times New Roman" w:eastAsia="Times New Roman" w:hAnsi="Times New Roman" w:cs="Times New Roman"/>
                <w:sz w:val="18"/>
                <w:szCs w:val="18"/>
                <w:lang w:eastAsia="tr-TR"/>
              </w:rPr>
              <w:t> mevkii, 1769 no.lu parseldeki 1.315,54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yüzölçümlü gayrimenkul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30.000.-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01.11.201217:00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Aydın ili, Kuşadası ilçesi, </w:t>
            </w:r>
            <w:proofErr w:type="spellStart"/>
            <w:r w:rsidRPr="00B71BCE">
              <w:rPr>
                <w:rFonts w:ascii="Times New Roman" w:eastAsia="Times New Roman" w:hAnsi="Times New Roman" w:cs="Times New Roman"/>
                <w:sz w:val="18"/>
                <w:szCs w:val="18"/>
                <w:lang w:eastAsia="tr-TR"/>
              </w:rPr>
              <w:t>Güzelçamlı</w:t>
            </w:r>
            <w:proofErr w:type="spellEnd"/>
            <w:r w:rsidRPr="00B71BCE">
              <w:rPr>
                <w:rFonts w:ascii="Times New Roman" w:eastAsia="Times New Roman" w:hAnsi="Times New Roman" w:cs="Times New Roman"/>
                <w:sz w:val="18"/>
                <w:szCs w:val="18"/>
                <w:lang w:eastAsia="tr-TR"/>
              </w:rPr>
              <w:t> beldesi, 657 ada, 5 no.lu parseldeki 1.750,49 m2 yüzölçümlü gayrimenkul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28/09/201217:00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Burdur ili, Merkez ilçesi, Bağlar mahallesi, 1192 ada, 13 no.lu parseldeki 1.559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 yüzölçümlü gayrimenkul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28/09/201217:00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Çankırı ili, Çerkeş ilçesi, Karalar beldesi, 284 ada, 1 no.lu parseldeki 12.482,98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 yüzölçümlü gayrimenkul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28/09/201217:00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Çankırı ili, Çerkeş ilçesi, Karalar beldesi, 285 ada, 1 no.lu parseldeki 16.757,49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 yüzölçümlü gayrimenkul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28/09/201217:00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Çankırı ili, Çerkeş ilçesi, Karalar beldesi, 286 ada, 1 no.lu parseldeki 12.557,54 m</w:t>
            </w:r>
            <w:r w:rsidRPr="00B71BCE">
              <w:rPr>
                <w:rFonts w:ascii="Times New Roman" w:eastAsia="Times New Roman" w:hAnsi="Times New Roman" w:cs="Times New Roman"/>
                <w:sz w:val="18"/>
                <w:szCs w:val="18"/>
                <w:vertAlign w:val="superscript"/>
                <w:lang w:eastAsia="tr-TR"/>
              </w:rPr>
              <w:t>2 </w:t>
            </w:r>
            <w:r w:rsidRPr="00B71BCE">
              <w:rPr>
                <w:rFonts w:ascii="Times New Roman" w:eastAsia="Times New Roman" w:hAnsi="Times New Roman" w:cs="Times New Roman"/>
                <w:sz w:val="18"/>
                <w:szCs w:val="18"/>
                <w:lang w:eastAsia="tr-TR"/>
              </w:rPr>
              <w:t>yüzölçümlü gayrimenkul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28/09/201217:00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Denizli ili, Merkez ilçesi, </w:t>
            </w:r>
            <w:proofErr w:type="spellStart"/>
            <w:r w:rsidRPr="00B71BCE">
              <w:rPr>
                <w:rFonts w:ascii="Times New Roman" w:eastAsia="Times New Roman" w:hAnsi="Times New Roman" w:cs="Times New Roman"/>
                <w:sz w:val="18"/>
                <w:szCs w:val="18"/>
                <w:lang w:eastAsia="tr-TR"/>
              </w:rPr>
              <w:t>Başkarcı</w:t>
            </w:r>
            <w:proofErr w:type="spellEnd"/>
            <w:r w:rsidRPr="00B71BCE">
              <w:rPr>
                <w:rFonts w:ascii="Times New Roman" w:eastAsia="Times New Roman" w:hAnsi="Times New Roman" w:cs="Times New Roman"/>
                <w:sz w:val="18"/>
                <w:szCs w:val="18"/>
                <w:lang w:eastAsia="tr-TR"/>
              </w:rPr>
              <w:t>-Aşağı mahallesi, 251 ada, 2 no.lu parseldeki 2.313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 yüzölçümlü gayrimenkul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28/09/201217:00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Denizli ili, Merkez ilçesi, </w:t>
            </w:r>
            <w:proofErr w:type="spellStart"/>
            <w:r w:rsidRPr="00B71BCE">
              <w:rPr>
                <w:rFonts w:ascii="Times New Roman" w:eastAsia="Times New Roman" w:hAnsi="Times New Roman" w:cs="Times New Roman"/>
                <w:sz w:val="18"/>
                <w:szCs w:val="18"/>
                <w:lang w:eastAsia="tr-TR"/>
              </w:rPr>
              <w:t>Pınarkent-Çömleksaz</w:t>
            </w:r>
            <w:proofErr w:type="spellEnd"/>
            <w:r w:rsidRPr="00B71BCE">
              <w:rPr>
                <w:rFonts w:ascii="Times New Roman" w:eastAsia="Times New Roman" w:hAnsi="Times New Roman" w:cs="Times New Roman"/>
                <w:sz w:val="18"/>
                <w:szCs w:val="18"/>
                <w:lang w:eastAsia="tr-TR"/>
              </w:rPr>
              <w:t> mahallesi, 563 ada, 16 no.lu parseldeki 3.284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yüzölçümlü gayrimenkul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40.000.-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28/09/201217:00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Elazığ ili, Merkez ilçesi, </w:t>
            </w:r>
            <w:proofErr w:type="spellStart"/>
            <w:r w:rsidRPr="00B71BCE">
              <w:rPr>
                <w:rFonts w:ascii="Times New Roman" w:eastAsia="Times New Roman" w:hAnsi="Times New Roman" w:cs="Times New Roman"/>
                <w:sz w:val="18"/>
                <w:szCs w:val="18"/>
                <w:lang w:eastAsia="tr-TR"/>
              </w:rPr>
              <w:t>Bızmişen</w:t>
            </w:r>
            <w:proofErr w:type="spellEnd"/>
            <w:r w:rsidRPr="00B71BCE">
              <w:rPr>
                <w:rFonts w:ascii="Times New Roman" w:eastAsia="Times New Roman" w:hAnsi="Times New Roman" w:cs="Times New Roman"/>
                <w:sz w:val="18"/>
                <w:szCs w:val="18"/>
                <w:lang w:eastAsia="tr-TR"/>
              </w:rPr>
              <w:t> mahallesi, 3494 ada, 1 no.lu parseldeki  5.000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 yüzölçümlü gayrimenkul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60.000.-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28/09/201217:00</w:t>
            </w:r>
          </w:p>
        </w:tc>
      </w:tr>
      <w:tr w:rsidR="00B71BCE" w:rsidRPr="00B71BCE" w:rsidTr="00B71BC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1BCE" w:rsidRPr="00B71BCE" w:rsidRDefault="00B71BCE" w:rsidP="00B71BCE">
            <w:pPr>
              <w:spacing w:after="0" w:line="240" w:lineRule="atLeast"/>
              <w:jc w:val="both"/>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Karabük ili, Merkez ilçesi, </w:t>
            </w:r>
            <w:proofErr w:type="spellStart"/>
            <w:r w:rsidRPr="00B71BCE">
              <w:rPr>
                <w:rFonts w:ascii="Times New Roman" w:eastAsia="Times New Roman" w:hAnsi="Times New Roman" w:cs="Times New Roman"/>
                <w:sz w:val="18"/>
                <w:szCs w:val="18"/>
                <w:lang w:eastAsia="tr-TR"/>
              </w:rPr>
              <w:t>Zobran</w:t>
            </w:r>
            <w:proofErr w:type="spellEnd"/>
            <w:r w:rsidRPr="00B71BCE">
              <w:rPr>
                <w:rFonts w:ascii="Times New Roman" w:eastAsia="Times New Roman" w:hAnsi="Times New Roman" w:cs="Times New Roman"/>
                <w:sz w:val="18"/>
                <w:szCs w:val="18"/>
                <w:lang w:eastAsia="tr-TR"/>
              </w:rPr>
              <w:t> köyü, 168 ada, 16 no.lu parseldeki 3.718,09 m</w:t>
            </w:r>
            <w:r w:rsidRPr="00B71BCE">
              <w:rPr>
                <w:rFonts w:ascii="Times New Roman" w:eastAsia="Times New Roman" w:hAnsi="Times New Roman" w:cs="Times New Roman"/>
                <w:sz w:val="18"/>
                <w:szCs w:val="18"/>
                <w:vertAlign w:val="superscript"/>
                <w:lang w:eastAsia="tr-TR"/>
              </w:rPr>
              <w:t>2</w:t>
            </w:r>
            <w:r w:rsidRPr="00B71BCE">
              <w:rPr>
                <w:rFonts w:ascii="Times New Roman" w:eastAsia="Times New Roman" w:hAnsi="Times New Roman" w:cs="Times New Roman"/>
                <w:sz w:val="18"/>
                <w:szCs w:val="18"/>
                <w:lang w:eastAsia="tr-TR"/>
              </w:rPr>
              <w:t> yüzölçümlü gayrimenkul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ind w:right="477"/>
              <w:jc w:val="right"/>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1BCE" w:rsidRPr="00B71BCE" w:rsidRDefault="00B71BCE" w:rsidP="00B71BCE">
            <w:pPr>
              <w:spacing w:after="0" w:line="240" w:lineRule="atLeast"/>
              <w:jc w:val="center"/>
              <w:rPr>
                <w:rFonts w:ascii="Times New Roman" w:eastAsia="Times New Roman" w:hAnsi="Times New Roman" w:cs="Times New Roman"/>
                <w:sz w:val="20"/>
                <w:szCs w:val="20"/>
                <w:lang w:eastAsia="tr-TR"/>
              </w:rPr>
            </w:pPr>
            <w:r w:rsidRPr="00B71BCE">
              <w:rPr>
                <w:rFonts w:ascii="Times New Roman" w:eastAsia="Times New Roman" w:hAnsi="Times New Roman" w:cs="Times New Roman"/>
                <w:sz w:val="18"/>
                <w:szCs w:val="18"/>
                <w:lang w:eastAsia="tr-TR"/>
              </w:rPr>
              <w:t>28/09/201217:00</w:t>
            </w:r>
          </w:p>
        </w:tc>
      </w:tr>
    </w:tbl>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lastRenderedPageBreak/>
        <w:t> </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1) İhaleler, kapalı zarf içerisinde teklif almak ve görüşmeler yapmak suretiyle pazarlık usulü ile gerçekleştirilecektir. İhale Komisyonunca gerekli görüldüğü takdirde ihaleler, pazarlık görüşmesine devam edilen teklif sahiplerinin katılımı ile açık artırma suretiyle sonuçlandırılabilir.</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2) Satışa konu Varlıkların birine teklif verilebileceği gibi ayrı ayrı olmak koşuluyla birden fazla Varlık için de teklif verilebilir. Verilen teklifler herhangi bir şartı içeremeyeceği gibi birden fazla teklif verilmesi halinde bu teklifler birbiriyle ilişkilendirilemez.</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3) İhalelere gerçek veya tüzel kişiler veya ortak girişim grupları katılabilirler. Teklif sahiplerinden ihaleye katılabilmek için yukarıdaki tabloda belirtilen tutarlarda geçici teminat olarak nakit veya banka teminat mektubu alınacaktır.</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4) İhaleye katılabilmek için yukarıdaki tabloda belirtilen son teklif verme tarih ve saatine kadar İhale Şartnamesi ve Tanıtım Dokümanı alınması zorunludur. İhale konusu varlıklar için İdareden temin edilen İhale Şartnamesi ve Tanıtım Dokümanı karşılığı olarak ödenen bedel her ne suretle olursa olsun iade edilmez.</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5) Satışa konu Varlıklar hakkında hazırlanan İhale Şartnamesi ve Tanıtım Dokümanları;</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 Halkbank A.Ş. Ankara Kurumsal Şubesi/ANKARA nezdinde bulunan TR250001200945200083000006 no.lu Özelleştirme Fonu Vadesiz Satış ve Temettü Gelirleri Türk Lirası,</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 T.C. Ziraat Bankası Merkez Şubesi/ANKARA nezdinde bulunan TR860001000001387756615004 no.lu Özelleştirme Fonu Vadesiz Türk Lirası</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 Vakıfbank A.Ş. Merkez Şubesi/ANKARA nezdinde bulunan TR220001500158007287550667 no.lu Özelleştirme Fonu Vadesiz Türk Lirası</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hesaplarından birine yukarıdaki tabloda belirtilen tutarlar, birden fazla Varlıklar için teklif verilmesi halinde her biri için ayrı ayrı yatırılarak, “Satışa Konu Varlığın İsmi, İhale Şartnamesi ve Tanıtım Dokümanı Bedeli” ifadesini içerir şekilde üstünde ihaleye katılacak olan gerçek kişi veya tüzel kişi veya Ortak Girişim Grubunun adının veya üyelerinden birinin isminin de açıkça belirtildiği </w:t>
      </w:r>
      <w:proofErr w:type="gramStart"/>
      <w:r w:rsidRPr="00B71BCE">
        <w:rPr>
          <w:rFonts w:ascii="Times New Roman" w:eastAsia="Times New Roman" w:hAnsi="Times New Roman" w:cs="Times New Roman"/>
          <w:color w:val="000000"/>
          <w:sz w:val="18"/>
          <w:szCs w:val="18"/>
          <w:lang w:eastAsia="tr-TR"/>
        </w:rPr>
        <w:t>dekont</w:t>
      </w:r>
      <w:proofErr w:type="gramEnd"/>
      <w:r w:rsidRPr="00B71BCE">
        <w:rPr>
          <w:rFonts w:ascii="Times New Roman" w:eastAsia="Times New Roman" w:hAnsi="Times New Roman" w:cs="Times New Roman"/>
          <w:color w:val="000000"/>
          <w:sz w:val="18"/>
          <w:szCs w:val="18"/>
          <w:lang w:eastAsia="tr-TR"/>
        </w:rPr>
        <w:t> karşılığında İdarenin aşağıda belirtilen adresinden temin edilebilir.</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6) Teklifler Türk Lirası olarak alınacak ve ihale Türk Lirası üzerinden sonuçlandırılacaktır.</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Teklifler peşin veya vadeli olarak verilebilir.</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İhale bedelinin vadeli olarak ödenmesi talep edildiği takdirde;</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71BCE">
        <w:rPr>
          <w:rFonts w:ascii="Times New Roman" w:eastAsia="Times New Roman" w:hAnsi="Times New Roman" w:cs="Times New Roman"/>
          <w:color w:val="000000"/>
          <w:sz w:val="18"/>
          <w:szCs w:val="18"/>
          <w:lang w:eastAsia="tr-TR"/>
        </w:rPr>
        <w:t>Asgari % 20 (</w:t>
      </w:r>
      <w:proofErr w:type="spellStart"/>
      <w:r w:rsidRPr="00B71BCE">
        <w:rPr>
          <w:rFonts w:ascii="Times New Roman" w:eastAsia="Times New Roman" w:hAnsi="Times New Roman" w:cs="Times New Roman"/>
          <w:color w:val="000000"/>
          <w:sz w:val="18"/>
          <w:szCs w:val="18"/>
          <w:lang w:eastAsia="tr-TR"/>
        </w:rPr>
        <w:t>yüzdeyirmi</w:t>
      </w:r>
      <w:proofErr w:type="spellEnd"/>
      <w:r w:rsidRPr="00B71BCE">
        <w:rPr>
          <w:rFonts w:ascii="Times New Roman" w:eastAsia="Times New Roman" w:hAnsi="Times New Roman" w:cs="Times New Roman"/>
          <w:color w:val="000000"/>
          <w:sz w:val="18"/>
          <w:szCs w:val="18"/>
          <w:lang w:eastAsia="tr-TR"/>
        </w:rPr>
        <w:t>)’si Varlık Satış Sözleşmesi imza tarihinde peşin, bakiye anapara borcu ise azami 12 (</w:t>
      </w:r>
      <w:proofErr w:type="spellStart"/>
      <w:r w:rsidRPr="00B71BCE">
        <w:rPr>
          <w:rFonts w:ascii="Times New Roman" w:eastAsia="Times New Roman" w:hAnsi="Times New Roman" w:cs="Times New Roman"/>
          <w:color w:val="000000"/>
          <w:sz w:val="18"/>
          <w:szCs w:val="18"/>
          <w:lang w:eastAsia="tr-TR"/>
        </w:rPr>
        <w:t>oniki</w:t>
      </w:r>
      <w:proofErr w:type="spellEnd"/>
      <w:r w:rsidRPr="00B71BCE">
        <w:rPr>
          <w:rFonts w:ascii="Times New Roman" w:eastAsia="Times New Roman" w:hAnsi="Times New Roman" w:cs="Times New Roman"/>
          <w:color w:val="000000"/>
          <w:sz w:val="18"/>
          <w:szCs w:val="18"/>
          <w:lang w:eastAsia="tr-TR"/>
        </w:rPr>
        <w:t>) ayda bir ödeme yapmak kaydıyla en çok 48 (</w:t>
      </w:r>
      <w:proofErr w:type="spellStart"/>
      <w:r w:rsidRPr="00B71BCE">
        <w:rPr>
          <w:rFonts w:ascii="Times New Roman" w:eastAsia="Times New Roman" w:hAnsi="Times New Roman" w:cs="Times New Roman"/>
          <w:color w:val="000000"/>
          <w:sz w:val="18"/>
          <w:szCs w:val="18"/>
          <w:lang w:eastAsia="tr-TR"/>
        </w:rPr>
        <w:t>kırksekiz</w:t>
      </w:r>
      <w:proofErr w:type="spellEnd"/>
      <w:r w:rsidRPr="00B71BCE">
        <w:rPr>
          <w:rFonts w:ascii="Times New Roman" w:eastAsia="Times New Roman" w:hAnsi="Times New Roman" w:cs="Times New Roman"/>
          <w:color w:val="000000"/>
          <w:sz w:val="18"/>
          <w:szCs w:val="18"/>
          <w:lang w:eastAsia="tr-TR"/>
        </w:rPr>
        <w:t>) ayda, “İzmir İli, Konak İlçesi, Halkapınar Mahallesi, 1443 Ada 37, 1454 Ada 23 Parsel no.lu gayrimenkuller için 60 (altmış)” ayda ve eşit taksitlerle, bakiye anapara borcu üzerinden vade tarihleri itibariyle hesaplanacak vade farklarıyla birlikte ödenecektir. </w:t>
      </w:r>
      <w:proofErr w:type="gramEnd"/>
      <w:r w:rsidRPr="00B71BCE">
        <w:rPr>
          <w:rFonts w:ascii="Times New Roman" w:eastAsia="Times New Roman" w:hAnsi="Times New Roman" w:cs="Times New Roman"/>
          <w:color w:val="000000"/>
          <w:sz w:val="18"/>
          <w:szCs w:val="18"/>
          <w:lang w:eastAsia="tr-TR"/>
        </w:rPr>
        <w:t>Satış bedelinin vadeye bağlanan tutarına, Varlık Satış Sözleşmesi imza tarihinden itibaren yıllık % 9 (</w:t>
      </w:r>
      <w:proofErr w:type="spellStart"/>
      <w:r w:rsidRPr="00B71BCE">
        <w:rPr>
          <w:rFonts w:ascii="Times New Roman" w:eastAsia="Times New Roman" w:hAnsi="Times New Roman" w:cs="Times New Roman"/>
          <w:color w:val="000000"/>
          <w:sz w:val="18"/>
          <w:szCs w:val="18"/>
          <w:lang w:eastAsia="tr-TR"/>
        </w:rPr>
        <w:t>yüzdedokuz</w:t>
      </w:r>
      <w:proofErr w:type="spellEnd"/>
      <w:r w:rsidRPr="00B71BCE">
        <w:rPr>
          <w:rFonts w:ascii="Times New Roman" w:eastAsia="Times New Roman" w:hAnsi="Times New Roman" w:cs="Times New Roman"/>
          <w:color w:val="000000"/>
          <w:sz w:val="18"/>
          <w:szCs w:val="18"/>
          <w:lang w:eastAsia="tr-TR"/>
        </w:rPr>
        <w:t>) oranında basit faiz uygulanacak olup, faiz ödemeleri anapara ödemeleri ile aynı tarihte yapılacaktır.</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7) Teklifler, İhale Şartnamesinde belirtilen hususlar dikkate alınarak hazırlanıp, yukarıdaki tabloda belirtilen son teklif verme tarih ve saatine kadar İdarenin aşağıda belirtilen adresine elden teslim edilecektir. Son teklif verme tarih ve saatinden sonra İdareye intikal edecek teklifler değerlendirmeye alınmayacaktır.</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8) İdare, ihale işlemlerini 4046 sayılı Kanun çerçevesinde yürütmektedir. Özelleştirme işlemleri 2886 sayılı İhale Kanunu ile 4734 sayılı Kamu İhale Kanununa tabi olmayıp İdare ihaleyi yapıp yapmamakta, dilediğine yapmakta ve teklif verme süresini uzatmakta serbesttir.</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9) İhale konusu Varlıkların yabancı uyruklu gerçek kişiler, yabancı ülkelerde kendi ülkelerinin kanunlarına göre kurulan tüzel kişiliğe sahip ticaret şirketleri ve yabancı yatırımcıların Türkiye’de kurdukları veya iştirak ettikleri tüzel kişiliğe sahip şirketlere satışı yürürlükteki Doğrudan Yabancı Yatırımlar mevzuatı ve Tapu Kanunu ile ilgili mevzuat hükümlerine tabidir. Bu kişiler gayrimenkul edinmelerinin mümkün olup olmadığını önceden araştırmakla yükümlüdürler. İhaleyi kazanmaları halinde bu kişilerden en kısa sürede gerekli işlemleri yapmaları istenir.</w:t>
      </w:r>
    </w:p>
    <w:p w:rsidR="00B71BCE" w:rsidRPr="00B71BCE" w:rsidRDefault="00B71BCE" w:rsidP="00B71BCE">
      <w:pPr>
        <w:spacing w:after="0" w:line="240" w:lineRule="atLeast"/>
        <w:ind w:firstLine="567"/>
        <w:jc w:val="both"/>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10) Özelleştirme işlemleri; 3065 sayılı Katma Değer Vergisi Kanununun 4108 sayılı Kanunla değişik geçici 12. maddesi gereğince Katma Değer Vergisinden ve 4046 sayılı Kanunun 27. maddesi gereğince her türlü vergi, resim ve harçtan muaftır.</w:t>
      </w:r>
    </w:p>
    <w:p w:rsidR="00B71BCE" w:rsidRPr="00B71BCE" w:rsidRDefault="00B71BCE" w:rsidP="00B71BCE">
      <w:pPr>
        <w:spacing w:after="0" w:line="240" w:lineRule="atLeast"/>
        <w:jc w:val="center"/>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T.C.</w:t>
      </w:r>
    </w:p>
    <w:p w:rsidR="00B71BCE" w:rsidRPr="00B71BCE" w:rsidRDefault="00B71BCE" w:rsidP="00B71BCE">
      <w:pPr>
        <w:spacing w:after="0" w:line="240" w:lineRule="atLeast"/>
        <w:jc w:val="center"/>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BAŞBAKANLIK</w:t>
      </w:r>
    </w:p>
    <w:p w:rsidR="00B71BCE" w:rsidRPr="00B71BCE" w:rsidRDefault="00B71BCE" w:rsidP="00B71BCE">
      <w:pPr>
        <w:spacing w:after="0" w:line="240" w:lineRule="atLeast"/>
        <w:jc w:val="center"/>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Özelleştirme İdaresi Başkanlığı</w:t>
      </w:r>
    </w:p>
    <w:p w:rsidR="00B71BCE" w:rsidRPr="00B71BCE" w:rsidRDefault="00B71BCE" w:rsidP="00B71BCE">
      <w:pPr>
        <w:spacing w:after="0" w:line="240" w:lineRule="atLeast"/>
        <w:jc w:val="center"/>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Ziya Gökalp Cad. No: 80 Kurtuluş / ANKARA / TÜRKİYE</w:t>
      </w:r>
    </w:p>
    <w:p w:rsidR="00B71BCE" w:rsidRPr="00B71BCE" w:rsidRDefault="00B71BCE" w:rsidP="00B71BCE">
      <w:pPr>
        <w:spacing w:after="0" w:line="240" w:lineRule="atLeast"/>
        <w:jc w:val="center"/>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Tel: (312) 585 83 20 / 585 81 68 / 585 81 43 (1-12 Sıra No.lu Gayrimenkuller için)</w:t>
      </w:r>
    </w:p>
    <w:p w:rsidR="00B71BCE" w:rsidRPr="00B71BCE" w:rsidRDefault="00B71BCE" w:rsidP="00B71BCE">
      <w:pPr>
        <w:spacing w:after="0" w:line="240" w:lineRule="atLeast"/>
        <w:jc w:val="center"/>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Tel: (312) 585 81 44 / 585 81 64 / 585 83 30 (13-21 Sıra No.lu Gayrimenkuller için)</w:t>
      </w:r>
    </w:p>
    <w:p w:rsidR="00B71BCE" w:rsidRPr="00B71BCE" w:rsidRDefault="00B71BCE" w:rsidP="00B71BCE">
      <w:pPr>
        <w:spacing w:after="0" w:line="240" w:lineRule="atLeast"/>
        <w:jc w:val="center"/>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Faks: 312 / 585 80 51</w:t>
      </w:r>
    </w:p>
    <w:p w:rsidR="00B71BCE" w:rsidRPr="00B71BCE" w:rsidRDefault="00B71BCE" w:rsidP="00B71BCE">
      <w:pPr>
        <w:spacing w:after="0" w:line="240" w:lineRule="atLeast"/>
        <w:jc w:val="center"/>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www.oib.gov.tr</w:t>
      </w:r>
    </w:p>
    <w:p w:rsidR="00B71BCE" w:rsidRPr="00B71BCE" w:rsidRDefault="00B71BCE" w:rsidP="00B71BCE">
      <w:pPr>
        <w:spacing w:after="0" w:line="240" w:lineRule="atLeast"/>
        <w:ind w:firstLine="567"/>
        <w:jc w:val="right"/>
        <w:rPr>
          <w:rFonts w:ascii="Times New Roman" w:eastAsia="Times New Roman" w:hAnsi="Times New Roman" w:cs="Times New Roman"/>
          <w:color w:val="000000"/>
          <w:sz w:val="20"/>
          <w:szCs w:val="20"/>
          <w:lang w:eastAsia="tr-TR"/>
        </w:rPr>
      </w:pPr>
      <w:r w:rsidRPr="00B71BCE">
        <w:rPr>
          <w:rFonts w:ascii="Times New Roman" w:eastAsia="Times New Roman" w:hAnsi="Times New Roman" w:cs="Times New Roman"/>
          <w:color w:val="000000"/>
          <w:sz w:val="18"/>
          <w:szCs w:val="18"/>
          <w:lang w:eastAsia="tr-TR"/>
        </w:rPr>
        <w:t>6763/1-1</w:t>
      </w:r>
    </w:p>
    <w:p w:rsidR="00B51AA5" w:rsidRDefault="00B51AA5">
      <w:bookmarkStart w:id="0" w:name="_GoBack"/>
      <w:bookmarkEnd w:id="0"/>
    </w:p>
    <w:sectPr w:rsidR="00B51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CE"/>
    <w:rsid w:val="00B51AA5"/>
    <w:rsid w:val="00B71B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71BCE"/>
  </w:style>
  <w:style w:type="character" w:customStyle="1" w:styleId="apple-converted-space">
    <w:name w:val="apple-converted-space"/>
    <w:basedOn w:val="VarsaylanParagrafYazTipi"/>
    <w:rsid w:val="00B71BCE"/>
  </w:style>
  <w:style w:type="character" w:customStyle="1" w:styleId="grame">
    <w:name w:val="grame"/>
    <w:basedOn w:val="VarsaylanParagrafYazTipi"/>
    <w:rsid w:val="00B71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71BCE"/>
  </w:style>
  <w:style w:type="character" w:customStyle="1" w:styleId="apple-converted-space">
    <w:name w:val="apple-converted-space"/>
    <w:basedOn w:val="VarsaylanParagrafYazTipi"/>
    <w:rsid w:val="00B71BCE"/>
  </w:style>
  <w:style w:type="character" w:customStyle="1" w:styleId="grame">
    <w:name w:val="grame"/>
    <w:basedOn w:val="VarsaylanParagrafYazTipi"/>
    <w:rsid w:val="00B7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4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2012-08-16T06:25:00Z</dcterms:created>
  <dcterms:modified xsi:type="dcterms:W3CDTF">2012-08-16T06:25:00Z</dcterms:modified>
</cp:coreProperties>
</file>